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99E" w:rsidRPr="009A4E15" w:rsidRDefault="00E8099E" w:rsidP="00E8099E">
      <w:pPr>
        <w:spacing w:before="100" w:beforeAutospacing="1" w:after="100" w:afterAutospacing="1" w:line="240" w:lineRule="auto"/>
        <w:outlineLvl w:val="1"/>
        <w:rPr>
          <w:rFonts w:ascii="Arial" w:eastAsia="Times New Roman" w:hAnsi="Arial" w:cs="Arial"/>
          <w:b/>
          <w:bCs/>
          <w:sz w:val="36"/>
          <w:szCs w:val="36"/>
          <w:lang w:eastAsia="en-GB"/>
        </w:rPr>
      </w:pPr>
      <w:r w:rsidRPr="009A4E15">
        <w:rPr>
          <w:rFonts w:ascii="Arial" w:eastAsia="Times New Roman" w:hAnsi="Arial" w:cs="Arial"/>
          <w:b/>
          <w:bCs/>
          <w:sz w:val="36"/>
          <w:szCs w:val="36"/>
          <w:lang w:eastAsia="en-GB"/>
        </w:rPr>
        <w:t>Policy: Prescribing Medications for Patients with Gender Dysphoria</w:t>
      </w:r>
    </w:p>
    <w:p w:rsidR="00E8099E" w:rsidRPr="009A4E15" w:rsidRDefault="00E8099E" w:rsidP="00E8099E">
      <w:pPr>
        <w:spacing w:before="100" w:beforeAutospacing="1" w:after="100" w:afterAutospacing="1" w:line="240" w:lineRule="auto"/>
        <w:outlineLvl w:val="2"/>
        <w:rPr>
          <w:rFonts w:ascii="Arial" w:eastAsia="Times New Roman" w:hAnsi="Arial" w:cs="Arial"/>
          <w:b/>
          <w:bCs/>
          <w:sz w:val="24"/>
          <w:szCs w:val="24"/>
          <w:lang w:eastAsia="en-GB"/>
        </w:rPr>
      </w:pPr>
      <w:r w:rsidRPr="009A4E15">
        <w:rPr>
          <w:rFonts w:ascii="Arial" w:eastAsia="Times New Roman" w:hAnsi="Arial" w:cs="Arial"/>
          <w:b/>
          <w:bCs/>
          <w:sz w:val="24"/>
          <w:szCs w:val="24"/>
          <w:lang w:eastAsia="en-GB"/>
        </w:rPr>
        <w:t>Purpose</w:t>
      </w:r>
    </w:p>
    <w:p w:rsidR="00E8099E" w:rsidRPr="009A4E15" w:rsidRDefault="00E8099E" w:rsidP="00E8099E">
      <w:pPr>
        <w:spacing w:before="100" w:beforeAutospacing="1" w:after="100" w:afterAutospacing="1" w:line="240" w:lineRule="auto"/>
        <w:rPr>
          <w:rFonts w:ascii="Arial" w:eastAsia="Times New Roman" w:hAnsi="Arial" w:cs="Arial"/>
          <w:sz w:val="24"/>
          <w:szCs w:val="24"/>
          <w:lang w:eastAsia="en-GB"/>
        </w:rPr>
      </w:pPr>
      <w:r w:rsidRPr="009A4E15">
        <w:rPr>
          <w:rFonts w:ascii="Arial" w:eastAsia="Times New Roman" w:hAnsi="Arial" w:cs="Arial"/>
          <w:sz w:val="24"/>
          <w:szCs w:val="24"/>
          <w:lang w:eastAsia="en-GB"/>
        </w:rPr>
        <w:t>This policy outlines the prescribing responsibilities of the practice in relation to medications used in the treatment of patients with gender dysphoria. It aims to ensure safe, consistent, and appropriate prescribing in line with current NHS guidance and the availability of specialist support.</w:t>
      </w:r>
    </w:p>
    <w:p w:rsidR="00E8099E" w:rsidRPr="009A4E15" w:rsidRDefault="00DC12CB" w:rsidP="00E8099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pict>
          <v:rect id="_x0000_i1025" style="width:0;height:1.5pt" o:hralign="center" o:hrstd="t" o:hr="t" fillcolor="#a0a0a0" stroked="f"/>
        </w:pict>
      </w:r>
    </w:p>
    <w:p w:rsidR="00E8099E" w:rsidRPr="009A4E15" w:rsidRDefault="00E8099E" w:rsidP="00E8099E">
      <w:pPr>
        <w:spacing w:before="100" w:beforeAutospacing="1" w:after="100" w:afterAutospacing="1" w:line="240" w:lineRule="auto"/>
        <w:outlineLvl w:val="2"/>
        <w:rPr>
          <w:rFonts w:ascii="Arial" w:eastAsia="Times New Roman" w:hAnsi="Arial" w:cs="Arial"/>
          <w:b/>
          <w:bCs/>
          <w:sz w:val="24"/>
          <w:szCs w:val="24"/>
          <w:lang w:eastAsia="en-GB"/>
        </w:rPr>
      </w:pPr>
      <w:r w:rsidRPr="009A4E15">
        <w:rPr>
          <w:rFonts w:ascii="Arial" w:eastAsia="Times New Roman" w:hAnsi="Arial" w:cs="Arial"/>
          <w:b/>
          <w:bCs/>
          <w:sz w:val="24"/>
          <w:szCs w:val="24"/>
          <w:lang w:eastAsia="en-GB"/>
        </w:rPr>
        <w:t>Policy Statement</w:t>
      </w:r>
    </w:p>
    <w:p w:rsidR="00E8099E" w:rsidRPr="009A4E15" w:rsidRDefault="00E8099E" w:rsidP="00E8099E">
      <w:pPr>
        <w:spacing w:before="100" w:beforeAutospacing="1" w:after="100" w:afterAutospacing="1" w:line="240" w:lineRule="auto"/>
        <w:rPr>
          <w:rFonts w:ascii="Arial" w:eastAsia="Times New Roman" w:hAnsi="Arial" w:cs="Arial"/>
          <w:sz w:val="24"/>
          <w:szCs w:val="24"/>
          <w:lang w:eastAsia="en-GB"/>
        </w:rPr>
      </w:pPr>
      <w:r w:rsidRPr="009A4E15">
        <w:rPr>
          <w:rFonts w:ascii="Arial" w:eastAsia="Times New Roman" w:hAnsi="Arial" w:cs="Arial"/>
          <w:sz w:val="24"/>
          <w:szCs w:val="24"/>
          <w:lang w:eastAsia="en-GB"/>
        </w:rPr>
        <w:t xml:space="preserve">Our practice is committed to supporting patients with gender dysphoria in line with national guidelines and NHS best practices. Prescribing medications such as hormone therapy requires specialist input and monitoring. These medications will only be prescribed under a formal </w:t>
      </w:r>
      <w:r w:rsidRPr="009A4E15">
        <w:rPr>
          <w:rFonts w:ascii="Arial" w:eastAsia="Times New Roman" w:hAnsi="Arial" w:cs="Arial"/>
          <w:b/>
          <w:bCs/>
          <w:sz w:val="24"/>
          <w:szCs w:val="24"/>
          <w:lang w:eastAsia="en-GB"/>
        </w:rPr>
        <w:t>Shared Care Agreement (SCA)</w:t>
      </w:r>
      <w:r w:rsidRPr="009A4E15">
        <w:rPr>
          <w:rFonts w:ascii="Arial" w:eastAsia="Times New Roman" w:hAnsi="Arial" w:cs="Arial"/>
          <w:sz w:val="24"/>
          <w:szCs w:val="24"/>
          <w:lang w:eastAsia="en-GB"/>
        </w:rPr>
        <w:t xml:space="preserve"> with an NHS Gender Identity Clinic (GIC) or an appropriately designated NHS specialist service.</w:t>
      </w:r>
    </w:p>
    <w:p w:rsidR="00E8099E" w:rsidRPr="009A4E15" w:rsidRDefault="00DC12CB" w:rsidP="00E8099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pict>
          <v:rect id="_x0000_i1026" style="width:0;height:1.5pt" o:hralign="center" o:hrstd="t" o:hr="t" fillcolor="#a0a0a0" stroked="f"/>
        </w:pict>
      </w:r>
    </w:p>
    <w:p w:rsidR="00E8099E" w:rsidRPr="009A4E15" w:rsidRDefault="00E8099E" w:rsidP="00E8099E">
      <w:pPr>
        <w:spacing w:before="100" w:beforeAutospacing="1" w:after="100" w:afterAutospacing="1" w:line="240" w:lineRule="auto"/>
        <w:outlineLvl w:val="2"/>
        <w:rPr>
          <w:rFonts w:ascii="Arial" w:eastAsia="Times New Roman" w:hAnsi="Arial" w:cs="Arial"/>
          <w:b/>
          <w:bCs/>
          <w:sz w:val="24"/>
          <w:szCs w:val="24"/>
          <w:lang w:eastAsia="en-GB"/>
        </w:rPr>
      </w:pPr>
      <w:r w:rsidRPr="009A4E15">
        <w:rPr>
          <w:rFonts w:ascii="Arial" w:eastAsia="Times New Roman" w:hAnsi="Arial" w:cs="Arial"/>
          <w:b/>
          <w:bCs/>
          <w:sz w:val="24"/>
          <w:szCs w:val="24"/>
          <w:lang w:eastAsia="en-GB"/>
        </w:rPr>
        <w:t>Key Principles</w:t>
      </w:r>
    </w:p>
    <w:p w:rsidR="00E8099E" w:rsidRPr="009A4E15" w:rsidRDefault="00E8099E" w:rsidP="00E8099E">
      <w:pPr>
        <w:numPr>
          <w:ilvl w:val="0"/>
          <w:numId w:val="1"/>
        </w:numPr>
        <w:spacing w:before="100" w:beforeAutospacing="1" w:after="100" w:afterAutospacing="1" w:line="240" w:lineRule="auto"/>
        <w:rPr>
          <w:rFonts w:ascii="Arial" w:eastAsia="Times New Roman" w:hAnsi="Arial" w:cs="Arial"/>
          <w:sz w:val="24"/>
          <w:szCs w:val="24"/>
          <w:lang w:eastAsia="en-GB"/>
        </w:rPr>
      </w:pPr>
      <w:r w:rsidRPr="009A4E15">
        <w:rPr>
          <w:rFonts w:ascii="Arial" w:eastAsia="Times New Roman" w:hAnsi="Arial" w:cs="Arial"/>
          <w:b/>
          <w:bCs/>
          <w:sz w:val="24"/>
          <w:szCs w:val="24"/>
          <w:lang w:eastAsia="en-GB"/>
        </w:rPr>
        <w:t>Shared Care Requirement</w:t>
      </w:r>
    </w:p>
    <w:p w:rsidR="00E8099E" w:rsidRPr="009A4E15" w:rsidRDefault="00E8099E" w:rsidP="00E8099E">
      <w:pPr>
        <w:numPr>
          <w:ilvl w:val="1"/>
          <w:numId w:val="1"/>
        </w:numPr>
        <w:spacing w:before="100" w:beforeAutospacing="1" w:after="100" w:afterAutospacing="1" w:line="240" w:lineRule="auto"/>
        <w:rPr>
          <w:rFonts w:ascii="Arial" w:eastAsia="Times New Roman" w:hAnsi="Arial" w:cs="Arial"/>
          <w:sz w:val="24"/>
          <w:szCs w:val="24"/>
          <w:lang w:eastAsia="en-GB"/>
        </w:rPr>
      </w:pPr>
      <w:r w:rsidRPr="009A4E15">
        <w:rPr>
          <w:rFonts w:ascii="Arial" w:eastAsia="Times New Roman" w:hAnsi="Arial" w:cs="Arial"/>
          <w:sz w:val="24"/>
          <w:szCs w:val="24"/>
          <w:lang w:eastAsia="en-GB"/>
        </w:rPr>
        <w:t xml:space="preserve">Medications for gender dysphoria (e.g., cross-sex hormones, puberty blockers) will only be prescribed under a </w:t>
      </w:r>
      <w:r w:rsidRPr="009A4E15">
        <w:rPr>
          <w:rFonts w:ascii="Arial" w:eastAsia="Times New Roman" w:hAnsi="Arial" w:cs="Arial"/>
          <w:b/>
          <w:bCs/>
          <w:sz w:val="24"/>
          <w:szCs w:val="24"/>
          <w:lang w:eastAsia="en-GB"/>
        </w:rPr>
        <w:t>valid and current Shared Care Agreement (SCA)</w:t>
      </w:r>
      <w:r w:rsidRPr="009A4E15">
        <w:rPr>
          <w:rFonts w:ascii="Arial" w:eastAsia="Times New Roman" w:hAnsi="Arial" w:cs="Arial"/>
          <w:sz w:val="24"/>
          <w:szCs w:val="24"/>
          <w:lang w:eastAsia="en-GB"/>
        </w:rPr>
        <w:t xml:space="preserve"> initiated by an NHS Gender Identity Clinic or relevant NHS specialist.</w:t>
      </w:r>
    </w:p>
    <w:p w:rsidR="009A4E15" w:rsidRPr="009A4E15" w:rsidRDefault="00E8099E" w:rsidP="007B5E13">
      <w:pPr>
        <w:numPr>
          <w:ilvl w:val="1"/>
          <w:numId w:val="1"/>
        </w:numPr>
        <w:spacing w:before="100" w:beforeAutospacing="1" w:after="100" w:afterAutospacing="1" w:line="240" w:lineRule="auto"/>
        <w:rPr>
          <w:rFonts w:ascii="Arial" w:eastAsia="Times New Roman" w:hAnsi="Arial" w:cs="Arial"/>
          <w:sz w:val="24"/>
          <w:szCs w:val="24"/>
          <w:lang w:eastAsia="en-GB"/>
        </w:rPr>
      </w:pPr>
      <w:r w:rsidRPr="009A4E15">
        <w:rPr>
          <w:rFonts w:ascii="Arial" w:eastAsia="Times New Roman" w:hAnsi="Arial" w:cs="Arial"/>
          <w:sz w:val="24"/>
          <w:szCs w:val="24"/>
          <w:lang w:eastAsia="en-GB"/>
        </w:rPr>
        <w:t>The SCA must clearly outline the responsibilities of both the specialist service and the GP, and include appropriate guidance on monitoring, dosage, and follow-up.</w:t>
      </w:r>
    </w:p>
    <w:p w:rsidR="00E8099E" w:rsidRPr="009A4E15" w:rsidRDefault="00E8099E" w:rsidP="00E8099E">
      <w:pPr>
        <w:numPr>
          <w:ilvl w:val="0"/>
          <w:numId w:val="1"/>
        </w:numPr>
        <w:spacing w:before="100" w:beforeAutospacing="1" w:after="100" w:afterAutospacing="1" w:line="240" w:lineRule="auto"/>
        <w:rPr>
          <w:rFonts w:ascii="Arial" w:eastAsia="Times New Roman" w:hAnsi="Arial" w:cs="Arial"/>
          <w:sz w:val="24"/>
          <w:szCs w:val="24"/>
          <w:lang w:eastAsia="en-GB"/>
        </w:rPr>
      </w:pPr>
      <w:r w:rsidRPr="009A4E15">
        <w:rPr>
          <w:rFonts w:ascii="Arial" w:eastAsia="Times New Roman" w:hAnsi="Arial" w:cs="Arial"/>
          <w:b/>
          <w:bCs/>
          <w:sz w:val="24"/>
          <w:szCs w:val="24"/>
          <w:lang w:eastAsia="en-GB"/>
        </w:rPr>
        <w:t>No Shared Care with Private Providers</w:t>
      </w:r>
    </w:p>
    <w:p w:rsidR="00E8099E" w:rsidRPr="009A4E15" w:rsidRDefault="00E8099E" w:rsidP="00E8099E">
      <w:pPr>
        <w:numPr>
          <w:ilvl w:val="1"/>
          <w:numId w:val="1"/>
        </w:numPr>
        <w:spacing w:before="100" w:beforeAutospacing="1" w:after="100" w:afterAutospacing="1" w:line="240" w:lineRule="auto"/>
        <w:rPr>
          <w:rFonts w:ascii="Arial" w:eastAsia="Times New Roman" w:hAnsi="Arial" w:cs="Arial"/>
          <w:sz w:val="24"/>
          <w:szCs w:val="24"/>
          <w:lang w:eastAsia="en-GB"/>
        </w:rPr>
      </w:pPr>
      <w:r w:rsidRPr="009A4E15">
        <w:rPr>
          <w:rFonts w:ascii="Arial" w:eastAsia="Times New Roman" w:hAnsi="Arial" w:cs="Arial"/>
          <w:sz w:val="24"/>
          <w:szCs w:val="24"/>
          <w:lang w:eastAsia="en-GB"/>
        </w:rPr>
        <w:t xml:space="preserve">Our practice does </w:t>
      </w:r>
      <w:r w:rsidRPr="009A4E15">
        <w:rPr>
          <w:rFonts w:ascii="Arial" w:eastAsia="Times New Roman" w:hAnsi="Arial" w:cs="Arial"/>
          <w:b/>
          <w:bCs/>
          <w:sz w:val="24"/>
          <w:szCs w:val="24"/>
          <w:lang w:eastAsia="en-GB"/>
        </w:rPr>
        <w:t>not enter into shared care agreements with private providers</w:t>
      </w:r>
      <w:r w:rsidRPr="009A4E15">
        <w:rPr>
          <w:rFonts w:ascii="Arial" w:eastAsia="Times New Roman" w:hAnsi="Arial" w:cs="Arial"/>
          <w:sz w:val="24"/>
          <w:szCs w:val="24"/>
          <w:lang w:eastAsia="en-GB"/>
        </w:rPr>
        <w:t>, including private gender services or private prescribers of hormone therapy.</w:t>
      </w:r>
    </w:p>
    <w:p w:rsidR="009A4E15" w:rsidRPr="009A4E15" w:rsidRDefault="00E8099E" w:rsidP="007847D4">
      <w:pPr>
        <w:numPr>
          <w:ilvl w:val="1"/>
          <w:numId w:val="1"/>
        </w:numPr>
        <w:spacing w:before="100" w:beforeAutospacing="1" w:after="100" w:afterAutospacing="1" w:line="240" w:lineRule="auto"/>
        <w:rPr>
          <w:rFonts w:ascii="Arial" w:eastAsia="Times New Roman" w:hAnsi="Arial" w:cs="Arial"/>
          <w:sz w:val="24"/>
          <w:szCs w:val="24"/>
          <w:lang w:eastAsia="en-GB"/>
        </w:rPr>
      </w:pPr>
      <w:r w:rsidRPr="009A4E15">
        <w:rPr>
          <w:rFonts w:ascii="Arial" w:eastAsia="Times New Roman" w:hAnsi="Arial" w:cs="Arial"/>
          <w:sz w:val="24"/>
          <w:szCs w:val="24"/>
          <w:lang w:eastAsia="en-GB"/>
        </w:rPr>
        <w:t xml:space="preserve">Prescribing initiated or recommended solely by private providers will not be continued or initiated by the practice unless the care has been formally transferred </w:t>
      </w:r>
      <w:r w:rsidR="009A4E15" w:rsidRPr="009A4E15">
        <w:rPr>
          <w:rFonts w:ascii="Arial" w:eastAsia="Times New Roman" w:hAnsi="Arial" w:cs="Arial"/>
          <w:sz w:val="24"/>
          <w:szCs w:val="24"/>
          <w:lang w:eastAsia="en-GB"/>
        </w:rPr>
        <w:t>and accepted under NHS guidance.</w:t>
      </w:r>
    </w:p>
    <w:p w:rsidR="00E8099E" w:rsidRPr="009A4E15" w:rsidRDefault="00E8099E" w:rsidP="00E8099E">
      <w:pPr>
        <w:numPr>
          <w:ilvl w:val="0"/>
          <w:numId w:val="1"/>
        </w:numPr>
        <w:spacing w:before="100" w:beforeAutospacing="1" w:after="100" w:afterAutospacing="1" w:line="240" w:lineRule="auto"/>
        <w:rPr>
          <w:rFonts w:ascii="Arial" w:eastAsia="Times New Roman" w:hAnsi="Arial" w:cs="Arial"/>
          <w:sz w:val="24"/>
          <w:szCs w:val="24"/>
          <w:lang w:eastAsia="en-GB"/>
        </w:rPr>
      </w:pPr>
      <w:r w:rsidRPr="009A4E15">
        <w:rPr>
          <w:rFonts w:ascii="Arial" w:eastAsia="Times New Roman" w:hAnsi="Arial" w:cs="Arial"/>
          <w:b/>
          <w:bCs/>
          <w:sz w:val="24"/>
          <w:szCs w:val="24"/>
          <w:lang w:eastAsia="en-GB"/>
        </w:rPr>
        <w:t>Monitoring and Safety</w:t>
      </w:r>
    </w:p>
    <w:p w:rsidR="00513397" w:rsidRDefault="00513397" w:rsidP="00E8099E">
      <w:pPr>
        <w:numPr>
          <w:ilvl w:val="1"/>
          <w:numId w:val="1"/>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rPr>
        <w:t xml:space="preserve">Even with a valid SCA in place, the practice </w:t>
      </w:r>
      <w:r>
        <w:rPr>
          <w:rFonts w:ascii="Arial" w:eastAsia="Times New Roman" w:hAnsi="Arial" w:cs="Arial"/>
          <w:sz w:val="24"/>
          <w:szCs w:val="24"/>
        </w:rPr>
        <w:t>is</w:t>
      </w:r>
      <w:r>
        <w:rPr>
          <w:rFonts w:ascii="Arial" w:eastAsia="Times New Roman" w:hAnsi="Arial" w:cs="Arial"/>
          <w:sz w:val="24"/>
          <w:szCs w:val="24"/>
        </w:rPr>
        <w:t xml:space="preserve"> not able to undertake blood test monitoring and interpretation unless commissioned for this service. We will ensure appropriate record-keeping and patient communication, but monitoring and prescribing recommendations are managed by </w:t>
      </w:r>
      <w:r>
        <w:rPr>
          <w:rFonts w:ascii="Arial" w:eastAsia="Times New Roman" w:hAnsi="Arial" w:cs="Arial"/>
          <w:sz w:val="24"/>
          <w:szCs w:val="24"/>
        </w:rPr>
        <w:t>S</w:t>
      </w:r>
      <w:r>
        <w:rPr>
          <w:rFonts w:ascii="Arial" w:eastAsia="Times New Roman" w:hAnsi="Arial" w:cs="Arial"/>
          <w:sz w:val="24"/>
          <w:szCs w:val="24"/>
        </w:rPr>
        <w:t xml:space="preserve">econdary </w:t>
      </w:r>
      <w:r>
        <w:rPr>
          <w:rFonts w:ascii="Arial" w:eastAsia="Times New Roman" w:hAnsi="Arial" w:cs="Arial"/>
          <w:sz w:val="24"/>
          <w:szCs w:val="24"/>
        </w:rPr>
        <w:t>C</w:t>
      </w:r>
      <w:r>
        <w:rPr>
          <w:rFonts w:ascii="Arial" w:eastAsia="Times New Roman" w:hAnsi="Arial" w:cs="Arial"/>
          <w:sz w:val="24"/>
          <w:szCs w:val="24"/>
        </w:rPr>
        <w:t>are.</w:t>
      </w:r>
    </w:p>
    <w:p w:rsidR="00E8099E" w:rsidRPr="009A4E15" w:rsidRDefault="00E8099E" w:rsidP="00E8099E">
      <w:pPr>
        <w:numPr>
          <w:ilvl w:val="1"/>
          <w:numId w:val="1"/>
        </w:numPr>
        <w:spacing w:before="100" w:beforeAutospacing="1" w:after="100" w:afterAutospacing="1" w:line="240" w:lineRule="auto"/>
        <w:rPr>
          <w:rFonts w:ascii="Arial" w:eastAsia="Times New Roman" w:hAnsi="Arial" w:cs="Arial"/>
          <w:sz w:val="24"/>
          <w:szCs w:val="24"/>
          <w:lang w:eastAsia="en-GB"/>
        </w:rPr>
      </w:pPr>
      <w:r w:rsidRPr="009A4E15">
        <w:rPr>
          <w:rFonts w:ascii="Arial" w:eastAsia="Times New Roman" w:hAnsi="Arial" w:cs="Arial"/>
          <w:sz w:val="24"/>
          <w:szCs w:val="24"/>
          <w:lang w:eastAsia="en-GB"/>
        </w:rPr>
        <w:t>In the absence of an NHS SCA, the practice cannot safely assume clinical responsibility for prescribing and monitoring complex hormone therapy treatments.</w:t>
      </w:r>
    </w:p>
    <w:p w:rsidR="00E8099E" w:rsidRPr="009A4E15" w:rsidRDefault="00DC12CB" w:rsidP="00E8099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pict>
          <v:rect id="_x0000_i1027" style="width:0;height:1.5pt" o:hralign="center" o:hrstd="t" o:hr="t" fillcolor="#a0a0a0" stroked="f"/>
        </w:pict>
      </w:r>
    </w:p>
    <w:p w:rsidR="00E8099E" w:rsidRPr="009A4E15" w:rsidRDefault="00E8099E" w:rsidP="00E8099E">
      <w:pPr>
        <w:spacing w:before="100" w:beforeAutospacing="1" w:after="100" w:afterAutospacing="1" w:line="240" w:lineRule="auto"/>
        <w:outlineLvl w:val="2"/>
        <w:rPr>
          <w:rFonts w:ascii="Arial" w:eastAsia="Times New Roman" w:hAnsi="Arial" w:cs="Arial"/>
          <w:b/>
          <w:bCs/>
          <w:sz w:val="24"/>
          <w:szCs w:val="24"/>
          <w:lang w:eastAsia="en-GB"/>
        </w:rPr>
      </w:pPr>
      <w:bookmarkStart w:id="0" w:name="_GoBack"/>
      <w:bookmarkEnd w:id="0"/>
      <w:r w:rsidRPr="009A4E15">
        <w:rPr>
          <w:rFonts w:ascii="Arial" w:eastAsia="Times New Roman" w:hAnsi="Arial" w:cs="Arial"/>
          <w:b/>
          <w:bCs/>
          <w:sz w:val="24"/>
          <w:szCs w:val="24"/>
          <w:lang w:eastAsia="en-GB"/>
        </w:rPr>
        <w:t>Patient Communication</w:t>
      </w:r>
    </w:p>
    <w:p w:rsidR="00E8099E" w:rsidRPr="009A4E15" w:rsidRDefault="00E8099E" w:rsidP="00E8099E">
      <w:pPr>
        <w:spacing w:before="100" w:beforeAutospacing="1" w:after="100" w:afterAutospacing="1" w:line="240" w:lineRule="auto"/>
        <w:rPr>
          <w:rFonts w:ascii="Arial" w:eastAsia="Times New Roman" w:hAnsi="Arial" w:cs="Arial"/>
          <w:sz w:val="24"/>
          <w:szCs w:val="24"/>
          <w:lang w:eastAsia="en-GB"/>
        </w:rPr>
      </w:pPr>
      <w:r w:rsidRPr="009A4E15">
        <w:rPr>
          <w:rFonts w:ascii="Arial" w:eastAsia="Times New Roman" w:hAnsi="Arial" w:cs="Arial"/>
          <w:sz w:val="24"/>
          <w:szCs w:val="24"/>
          <w:lang w:eastAsia="en-GB"/>
        </w:rPr>
        <w:t>Patients will be informed of this policy at the point of requesting hormone therapy or continuation of medication recommended by a private provider. Patients may be referred to an NHS Gender Identity Clinic for further assessment and potential initiation of shared care.</w:t>
      </w:r>
    </w:p>
    <w:p w:rsidR="00E8099E" w:rsidRPr="009A4E15" w:rsidRDefault="00DC12CB" w:rsidP="00E8099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pict>
          <v:rect id="_x0000_i1028" style="width:0;height:1.5pt" o:hralign="center" o:hrstd="t" o:hr="t" fillcolor="#a0a0a0" stroked="f"/>
        </w:pict>
      </w:r>
    </w:p>
    <w:p w:rsidR="00E8099E" w:rsidRPr="009A4E15" w:rsidRDefault="00E8099E" w:rsidP="00E8099E">
      <w:pPr>
        <w:spacing w:before="100" w:beforeAutospacing="1" w:after="100" w:afterAutospacing="1" w:line="240" w:lineRule="auto"/>
        <w:outlineLvl w:val="2"/>
        <w:rPr>
          <w:rFonts w:ascii="Arial" w:eastAsia="Times New Roman" w:hAnsi="Arial" w:cs="Arial"/>
          <w:b/>
          <w:bCs/>
          <w:sz w:val="24"/>
          <w:szCs w:val="24"/>
          <w:lang w:eastAsia="en-GB"/>
        </w:rPr>
      </w:pPr>
      <w:r w:rsidRPr="009A4E15">
        <w:rPr>
          <w:rFonts w:ascii="Arial" w:eastAsia="Times New Roman" w:hAnsi="Arial" w:cs="Arial"/>
          <w:b/>
          <w:bCs/>
          <w:sz w:val="24"/>
          <w:szCs w:val="24"/>
          <w:lang w:eastAsia="en-GB"/>
        </w:rPr>
        <w:t>Review and Updates</w:t>
      </w:r>
    </w:p>
    <w:p w:rsidR="00E8099E" w:rsidRPr="009A4E15" w:rsidRDefault="00E8099E" w:rsidP="00E8099E">
      <w:pPr>
        <w:spacing w:before="100" w:beforeAutospacing="1" w:after="100" w:afterAutospacing="1" w:line="240" w:lineRule="auto"/>
        <w:rPr>
          <w:rFonts w:ascii="Arial" w:eastAsia="Times New Roman" w:hAnsi="Arial" w:cs="Arial"/>
          <w:sz w:val="24"/>
          <w:szCs w:val="24"/>
          <w:lang w:eastAsia="en-GB"/>
        </w:rPr>
      </w:pPr>
      <w:r w:rsidRPr="009A4E15">
        <w:rPr>
          <w:rFonts w:ascii="Arial" w:eastAsia="Times New Roman" w:hAnsi="Arial" w:cs="Arial"/>
          <w:sz w:val="24"/>
          <w:szCs w:val="24"/>
          <w:lang w:eastAsia="en-GB"/>
        </w:rPr>
        <w:t>This policy will be reviewed annually or sooner if national guidance changes.</w:t>
      </w:r>
    </w:p>
    <w:p w:rsidR="00E8099E" w:rsidRPr="009A4E15" w:rsidRDefault="00E8099E" w:rsidP="00E8099E">
      <w:pPr>
        <w:spacing w:before="100" w:beforeAutospacing="1" w:after="100" w:afterAutospacing="1" w:line="240" w:lineRule="auto"/>
        <w:rPr>
          <w:rFonts w:ascii="Arial" w:eastAsia="Times New Roman" w:hAnsi="Arial" w:cs="Arial"/>
          <w:sz w:val="24"/>
          <w:szCs w:val="24"/>
          <w:lang w:eastAsia="en-GB"/>
        </w:rPr>
      </w:pPr>
      <w:r w:rsidRPr="009A4E15">
        <w:rPr>
          <w:rFonts w:ascii="Arial" w:eastAsia="Times New Roman" w:hAnsi="Arial" w:cs="Arial"/>
          <w:b/>
          <w:bCs/>
          <w:sz w:val="24"/>
          <w:szCs w:val="24"/>
          <w:lang w:eastAsia="en-GB"/>
        </w:rPr>
        <w:t>Date of Policy:</w:t>
      </w:r>
      <w:r w:rsidRPr="009A4E15">
        <w:rPr>
          <w:rFonts w:ascii="Arial" w:eastAsia="Times New Roman" w:hAnsi="Arial" w:cs="Arial"/>
          <w:sz w:val="24"/>
          <w:szCs w:val="24"/>
          <w:lang w:eastAsia="en-GB"/>
        </w:rPr>
        <w:t xml:space="preserve"> </w:t>
      </w:r>
      <w:r w:rsidR="009A4E15">
        <w:rPr>
          <w:rFonts w:ascii="Arial" w:eastAsia="Times New Roman" w:hAnsi="Arial" w:cs="Arial"/>
          <w:sz w:val="24"/>
          <w:szCs w:val="24"/>
          <w:lang w:eastAsia="en-GB"/>
        </w:rPr>
        <w:t>March 2025</w:t>
      </w:r>
      <w:r w:rsidRPr="009A4E15">
        <w:rPr>
          <w:rFonts w:ascii="Arial" w:eastAsia="Times New Roman" w:hAnsi="Arial" w:cs="Arial"/>
          <w:sz w:val="24"/>
          <w:szCs w:val="24"/>
          <w:lang w:eastAsia="en-GB"/>
        </w:rPr>
        <w:br/>
      </w:r>
      <w:r w:rsidRPr="009A4E15">
        <w:rPr>
          <w:rFonts w:ascii="Arial" w:eastAsia="Times New Roman" w:hAnsi="Arial" w:cs="Arial"/>
          <w:b/>
          <w:bCs/>
          <w:sz w:val="24"/>
          <w:szCs w:val="24"/>
          <w:lang w:eastAsia="en-GB"/>
        </w:rPr>
        <w:t>Review Date:</w:t>
      </w:r>
      <w:r w:rsidRPr="009A4E15">
        <w:rPr>
          <w:rFonts w:ascii="Arial" w:eastAsia="Times New Roman" w:hAnsi="Arial" w:cs="Arial"/>
          <w:sz w:val="24"/>
          <w:szCs w:val="24"/>
          <w:lang w:eastAsia="en-GB"/>
        </w:rPr>
        <w:t xml:space="preserve"> </w:t>
      </w:r>
      <w:r w:rsidR="009A4E15">
        <w:rPr>
          <w:rFonts w:ascii="Arial" w:eastAsia="Times New Roman" w:hAnsi="Arial" w:cs="Arial"/>
          <w:sz w:val="24"/>
          <w:szCs w:val="24"/>
          <w:lang w:eastAsia="en-GB"/>
        </w:rPr>
        <w:t>March 2026</w:t>
      </w:r>
    </w:p>
    <w:p w:rsidR="00544C03" w:rsidRPr="009A4E15" w:rsidRDefault="00544C03">
      <w:pPr>
        <w:rPr>
          <w:rFonts w:ascii="Arial" w:hAnsi="Arial" w:cs="Arial"/>
          <w:sz w:val="24"/>
          <w:szCs w:val="24"/>
        </w:rPr>
      </w:pPr>
    </w:p>
    <w:sectPr w:rsidR="00544C03" w:rsidRPr="009A4E1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E15" w:rsidRDefault="009A4E15" w:rsidP="009A4E15">
      <w:pPr>
        <w:spacing w:after="0" w:line="240" w:lineRule="auto"/>
      </w:pPr>
      <w:r>
        <w:separator/>
      </w:r>
    </w:p>
  </w:endnote>
  <w:endnote w:type="continuationSeparator" w:id="0">
    <w:p w:rsidR="009A4E15" w:rsidRDefault="009A4E15" w:rsidP="009A4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E15" w:rsidRDefault="009A4E15">
    <w:pPr>
      <w:pStyle w:val="Footer"/>
    </w:pPr>
    <w:r>
      <w:t>Gender Dysphoria Policy</w:t>
    </w:r>
    <w:r>
      <w:tab/>
    </w:r>
    <w:r>
      <w:tab/>
      <w:t>V2 March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E15" w:rsidRDefault="009A4E15" w:rsidP="009A4E15">
      <w:pPr>
        <w:spacing w:after="0" w:line="240" w:lineRule="auto"/>
      </w:pPr>
      <w:r>
        <w:separator/>
      </w:r>
    </w:p>
  </w:footnote>
  <w:footnote w:type="continuationSeparator" w:id="0">
    <w:p w:rsidR="009A4E15" w:rsidRDefault="009A4E15" w:rsidP="009A4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E15" w:rsidRPr="009A4E15" w:rsidRDefault="009A4E15" w:rsidP="009A4E15">
    <w:pPr>
      <w:pStyle w:val="Header"/>
      <w:jc w:val="right"/>
      <w:rPr>
        <w:b/>
        <w:sz w:val="36"/>
        <w:szCs w:val="36"/>
      </w:rPr>
    </w:pPr>
    <w:r w:rsidRPr="009A4E15">
      <w:rPr>
        <w:b/>
        <w:sz w:val="36"/>
        <w:szCs w:val="36"/>
      </w:rPr>
      <w:t>Longtown Medical Practice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E6CB6"/>
    <w:multiLevelType w:val="multilevel"/>
    <w:tmpl w:val="A6E89F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99E"/>
    <w:rsid w:val="00513397"/>
    <w:rsid w:val="00544C03"/>
    <w:rsid w:val="009A4E15"/>
    <w:rsid w:val="00DC12CB"/>
    <w:rsid w:val="00E80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9521C09"/>
  <w15:chartTrackingRefBased/>
  <w15:docId w15:val="{0B57D3A5-C12C-4EEE-A891-BC010FD1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8099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8099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099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8099E"/>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E8099E"/>
    <w:rPr>
      <w:b/>
      <w:bCs/>
    </w:rPr>
  </w:style>
  <w:style w:type="paragraph" w:styleId="NormalWeb">
    <w:name w:val="Normal (Web)"/>
    <w:basedOn w:val="Normal"/>
    <w:uiPriority w:val="99"/>
    <w:semiHidden/>
    <w:unhideWhenUsed/>
    <w:rsid w:val="00E809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80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99E"/>
    <w:rPr>
      <w:rFonts w:ascii="Segoe UI" w:hAnsi="Segoe UI" w:cs="Segoe UI"/>
      <w:sz w:val="18"/>
      <w:szCs w:val="18"/>
    </w:rPr>
  </w:style>
  <w:style w:type="paragraph" w:styleId="Header">
    <w:name w:val="header"/>
    <w:basedOn w:val="Normal"/>
    <w:link w:val="HeaderChar"/>
    <w:uiPriority w:val="99"/>
    <w:unhideWhenUsed/>
    <w:rsid w:val="009A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E15"/>
  </w:style>
  <w:style w:type="paragraph" w:styleId="Footer">
    <w:name w:val="footer"/>
    <w:basedOn w:val="Normal"/>
    <w:link w:val="FooterChar"/>
    <w:uiPriority w:val="99"/>
    <w:unhideWhenUsed/>
    <w:rsid w:val="009A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06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North Cumbria Integrated Care NHS Foundation Trust</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Judy (A82646) Longtown Medical Practice</dc:creator>
  <cp:keywords/>
  <dc:description/>
  <cp:lastModifiedBy>Hall Suzanne (A82646) Longtown Medical Practice</cp:lastModifiedBy>
  <cp:revision>4</cp:revision>
  <cp:lastPrinted>2025-09-10T14:58:00Z</cp:lastPrinted>
  <dcterms:created xsi:type="dcterms:W3CDTF">2025-09-10T15:35:00Z</dcterms:created>
  <dcterms:modified xsi:type="dcterms:W3CDTF">2025-09-11T10:32:00Z</dcterms:modified>
</cp:coreProperties>
</file>