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E83" w:rsidRDefault="00733E83" w:rsidP="00733E83">
      <w:pPr>
        <w:rPr>
          <w:rFonts w:ascii="Arial" w:eastAsia="Times New Roman" w:hAnsi="Arial" w:cs="Arial"/>
          <w:b/>
          <w:bCs/>
          <w:color w:val="000000"/>
          <w:sz w:val="30"/>
          <w:szCs w:val="30"/>
        </w:rPr>
      </w:pPr>
    </w:p>
    <w:p w:rsidR="00733E83" w:rsidRPr="00733E83" w:rsidRDefault="00733E83" w:rsidP="00733E83">
      <w:pPr>
        <w:rPr>
          <w:rFonts w:ascii="Arial" w:eastAsia="Times New Roman" w:hAnsi="Arial" w:cs="Arial"/>
          <w:color w:val="000000"/>
          <w:sz w:val="30"/>
          <w:szCs w:val="30"/>
        </w:rPr>
      </w:pPr>
      <w:r w:rsidRPr="00733E83">
        <w:rPr>
          <w:rFonts w:ascii="Arial" w:eastAsia="Times New Roman" w:hAnsi="Arial" w:cs="Arial"/>
          <w:b/>
          <w:bCs/>
          <w:color w:val="000000"/>
          <w:sz w:val="30"/>
          <w:szCs w:val="30"/>
        </w:rPr>
        <w:t>Policy for Prescribing Opiate Medicines in Non-Cancer Pain</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b/>
          <w:bCs/>
          <w:color w:val="000000"/>
        </w:rPr>
        <w:t>Purpose</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color w:val="000000"/>
        </w:rPr>
        <w:t>To ensure the appropriate prescribing and review of opiate medicines in line with national and local guidelines.</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b/>
          <w:bCs/>
          <w:color w:val="000000"/>
        </w:rPr>
        <w:t>Scope</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color w:val="000000"/>
        </w:rPr>
        <w:t>All patients being treated for pain not related to cancer.</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b/>
          <w:bCs/>
          <w:color w:val="000000"/>
        </w:rPr>
        <w:t>Background</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color w:val="000000"/>
        </w:rPr>
        <w:t>Opioids are effective analgesics for acute pain and for pain at the end of life but there is very little evidence that opioids are helpful for persistent (chronic) pain. A small proportion of people may obtain good pain relief with opioids if the dose can be kept low and use is intermittent, but it is difficult to recognise these people at the</w:t>
      </w:r>
    </w:p>
    <w:p w:rsidR="00733E83" w:rsidRDefault="00733E83" w:rsidP="00733E83">
      <w:pPr>
        <w:rPr>
          <w:rFonts w:ascii="Arial" w:eastAsia="Times New Roman" w:hAnsi="Arial" w:cs="Arial"/>
          <w:color w:val="000000"/>
        </w:rPr>
      </w:pPr>
      <w:r w:rsidRPr="00733E83">
        <w:rPr>
          <w:rFonts w:ascii="Arial" w:eastAsia="Times New Roman" w:hAnsi="Arial" w:cs="Arial"/>
          <w:color w:val="000000"/>
        </w:rPr>
        <w:t>point of initiation.</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color w:val="000000"/>
        </w:rPr>
        <w:t>The risk of harm increases substantially at doses above an oral morphine equivalent of 120mg/day, but there is no increased benefit. Supported self-management is a recognised intervention for persistent pain. It does not seek to</w:t>
      </w:r>
      <w:r>
        <w:rPr>
          <w:rFonts w:ascii="Arial" w:eastAsia="Times New Roman" w:hAnsi="Arial" w:cs="Arial"/>
          <w:color w:val="000000"/>
        </w:rPr>
        <w:t xml:space="preserve"> </w:t>
      </w:r>
      <w:r w:rsidRPr="00733E83">
        <w:rPr>
          <w:rFonts w:ascii="Arial" w:eastAsia="Times New Roman" w:hAnsi="Arial" w:cs="Arial"/>
          <w:color w:val="000000"/>
        </w:rPr>
        <w:t xml:space="preserve">cure, but </w:t>
      </w:r>
      <w:bookmarkStart w:id="0" w:name="_GoBack"/>
      <w:bookmarkEnd w:id="0"/>
      <w:r w:rsidRPr="00733E83">
        <w:rPr>
          <w:rFonts w:ascii="Arial" w:eastAsia="Times New Roman" w:hAnsi="Arial" w:cs="Arial"/>
          <w:color w:val="000000"/>
        </w:rPr>
        <w:t xml:space="preserve">rather help patients manage their condition and minimise the impact </w:t>
      </w:r>
      <w:r>
        <w:rPr>
          <w:rFonts w:ascii="Arial" w:eastAsia="Times New Roman" w:hAnsi="Arial" w:cs="Arial"/>
          <w:color w:val="000000"/>
        </w:rPr>
        <w:t>t</w:t>
      </w:r>
      <w:r w:rsidRPr="00733E83">
        <w:rPr>
          <w:rFonts w:ascii="Arial" w:eastAsia="Times New Roman" w:hAnsi="Arial" w:cs="Arial"/>
          <w:color w:val="000000"/>
        </w:rPr>
        <w:t>he pain has on their everyday life; referral to PPSS for support with this should be offered</w:t>
      </w:r>
      <w:r>
        <w:rPr>
          <w:rFonts w:ascii="Arial" w:eastAsia="Times New Roman" w:hAnsi="Arial" w:cs="Arial"/>
          <w:color w:val="000000"/>
        </w:rPr>
        <w:t>.</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b/>
          <w:bCs/>
          <w:color w:val="000000"/>
        </w:rPr>
        <w:t>Procedure</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color w:val="000000"/>
        </w:rPr>
        <w:t>Clinicians in this practice will prescribe opiate medicines in line with national and locally developed guidelines:</w:t>
      </w:r>
    </w:p>
    <w:p w:rsidR="00733E83" w:rsidRPr="00836416" w:rsidRDefault="00733E83" w:rsidP="00733E83">
      <w:pPr>
        <w:pStyle w:val="ListParagraph"/>
        <w:numPr>
          <w:ilvl w:val="0"/>
          <w:numId w:val="3"/>
        </w:numPr>
        <w:rPr>
          <w:rFonts w:ascii="Arial" w:eastAsia="Times New Roman" w:hAnsi="Arial" w:cs="Arial"/>
        </w:rPr>
      </w:pPr>
      <w:r w:rsidRPr="00836416">
        <w:rPr>
          <w:rFonts w:ascii="Arial" w:eastAsia="Times New Roman" w:hAnsi="Arial" w:cs="Arial"/>
        </w:rPr>
        <w:t>Avoid prescribing opiates for chronic non-cancer pain unless other treatments have failed</w:t>
      </w:r>
      <w:r w:rsidR="00601BBB" w:rsidRPr="00836416">
        <w:rPr>
          <w:rFonts w:ascii="Arial" w:eastAsia="Times New Roman" w:hAnsi="Arial" w:cs="Arial"/>
        </w:rPr>
        <w:t xml:space="preserve">. In this circumstance, if an opiate is to be prescribed it will be at the lowest dose and </w:t>
      </w:r>
      <w:r w:rsidR="00836416" w:rsidRPr="00836416">
        <w:rPr>
          <w:rFonts w:ascii="Arial" w:eastAsia="Times New Roman" w:hAnsi="Arial" w:cs="Arial"/>
        </w:rPr>
        <w:t>reviewed no later than</w:t>
      </w:r>
      <w:r w:rsidR="00601BBB" w:rsidRPr="00836416">
        <w:rPr>
          <w:rFonts w:ascii="Arial" w:eastAsia="Times New Roman" w:hAnsi="Arial" w:cs="Arial"/>
        </w:rPr>
        <w:t xml:space="preserve"> 3 months.</w:t>
      </w:r>
      <w:r w:rsidR="00836416" w:rsidRPr="00836416">
        <w:rPr>
          <w:rFonts w:ascii="Arial" w:eastAsia="Times New Roman" w:hAnsi="Arial" w:cs="Arial"/>
        </w:rPr>
        <w:t xml:space="preserve"> Long-term prescriptions are not routinely supported.</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Limit the quantity prescribed to reduce the risk of misuse</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Inform patients about the risks and benefits of opiate therapy, including potential side effects and signs of add</w:t>
      </w:r>
      <w:r>
        <w:rPr>
          <w:rFonts w:ascii="Arial" w:eastAsia="Times New Roman" w:hAnsi="Arial" w:cs="Arial"/>
          <w:color w:val="000000"/>
        </w:rPr>
        <w:t>iction</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Provide guidance on safe s</w:t>
      </w:r>
      <w:r>
        <w:rPr>
          <w:rFonts w:ascii="Arial" w:eastAsia="Times New Roman" w:hAnsi="Arial" w:cs="Arial"/>
          <w:color w:val="000000"/>
        </w:rPr>
        <w:t>torage and disposal of opiates</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 xml:space="preserve">If it is decided that opiates are needed and an appropriate treatment choice for pain, they will be prescribed at the lowest possible dose </w:t>
      </w:r>
      <w:r>
        <w:rPr>
          <w:rFonts w:ascii="Arial" w:eastAsia="Times New Roman" w:hAnsi="Arial" w:cs="Arial"/>
          <w:color w:val="000000"/>
        </w:rPr>
        <w:t>for the shortest period of time</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Reviews will be carried out regularly to assess the continued appropriateness of opiate therapy, given their questionable effectiveness in chronic pain; non-pharmacological methods such as physiotherapy, cognitive behavioural therapy, referral to PPSS will be conside</w:t>
      </w:r>
      <w:r>
        <w:rPr>
          <w:rFonts w:ascii="Arial" w:eastAsia="Times New Roman" w:hAnsi="Arial" w:cs="Arial"/>
          <w:color w:val="000000"/>
        </w:rPr>
        <w:t>red at these reviews</w:t>
      </w:r>
      <w:r w:rsidRPr="00733E83">
        <w:rPr>
          <w:rFonts w:ascii="Arial" w:eastAsia="Times New Roman" w:hAnsi="Arial" w:cs="Arial"/>
          <w:color w:val="000000"/>
        </w:rPr>
        <w:t> </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Monitor for signs of misuse, addiction, or adverse effects</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There is no evidence to recommend daily doses of more than 120mg of morphine equivalent are of benefit in non-cancer pain but these doses do carry increase risk of advers</w:t>
      </w:r>
      <w:r>
        <w:rPr>
          <w:rFonts w:ascii="Arial" w:eastAsia="Times New Roman" w:hAnsi="Arial" w:cs="Arial"/>
          <w:color w:val="000000"/>
        </w:rPr>
        <w:t>e effects</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lastRenderedPageBreak/>
        <w:t>If a patient is using strong opioids but is still in pain, the opioids are ineffective and should be reduced with a view to discontinuing, even if no ot</w:t>
      </w:r>
      <w:r>
        <w:rPr>
          <w:rFonts w:ascii="Arial" w:eastAsia="Times New Roman" w:hAnsi="Arial" w:cs="Arial"/>
          <w:color w:val="000000"/>
        </w:rPr>
        <w:t>her drug treatment is available</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Patients who are already on an opiate drug prescription will be assessed and, if appropriate, counselled for a withdrawal scheme with the aim to gradu</w:t>
      </w:r>
      <w:r>
        <w:rPr>
          <w:rFonts w:ascii="Arial" w:eastAsia="Times New Roman" w:hAnsi="Arial" w:cs="Arial"/>
          <w:color w:val="000000"/>
        </w:rPr>
        <w:t>ally reduce drug dosage to zero</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Patients who are unable or unwilling to reduce drug dosage via a managed withdrawal scheme (or who use more than one drug of abuse or who are dependent on alcohol) will be referred to the substance misuse service in their</w:t>
      </w:r>
      <w:r>
        <w:rPr>
          <w:rFonts w:ascii="Arial" w:eastAsia="Times New Roman" w:hAnsi="Arial" w:cs="Arial"/>
          <w:color w:val="000000"/>
        </w:rPr>
        <w:t xml:space="preserve"> area</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Lost prescriptions will not be replaced; if appropriate, prescriptions for daily quantities will be issued until a review can be made with a Cl</w:t>
      </w:r>
      <w:r>
        <w:rPr>
          <w:rFonts w:ascii="Arial" w:eastAsia="Times New Roman" w:hAnsi="Arial" w:cs="Arial"/>
          <w:color w:val="000000"/>
        </w:rPr>
        <w:t>inician to review the medicines</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If a patient takes higher doses than prescribed, and runs out of medication before the next prescription is due, they will not be</w:t>
      </w:r>
      <w:r>
        <w:rPr>
          <w:rFonts w:ascii="Arial" w:eastAsia="Times New Roman" w:hAnsi="Arial" w:cs="Arial"/>
          <w:color w:val="000000"/>
        </w:rPr>
        <w:t xml:space="preserve"> prescribed additional medicine</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Prescriptions will not be issued earlier than it is du</w:t>
      </w:r>
      <w:r>
        <w:rPr>
          <w:rFonts w:ascii="Arial" w:eastAsia="Times New Roman" w:hAnsi="Arial" w:cs="Arial"/>
          <w:color w:val="000000"/>
        </w:rPr>
        <w:t>e</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The practice will undertake a regular review and audit of the prescribing practice of opiate to ensure compliance wit</w:t>
      </w:r>
      <w:r>
        <w:rPr>
          <w:rFonts w:ascii="Arial" w:eastAsia="Times New Roman" w:hAnsi="Arial" w:cs="Arial"/>
          <w:color w:val="000000"/>
        </w:rPr>
        <w:t>h national and local guidelines</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Temporary residents should note that:</w:t>
      </w:r>
    </w:p>
    <w:p w:rsidR="00733E83" w:rsidRPr="00733E83" w:rsidRDefault="00733E83" w:rsidP="00733E83">
      <w:pPr>
        <w:pStyle w:val="ListParagraph"/>
        <w:numPr>
          <w:ilvl w:val="0"/>
          <w:numId w:val="5"/>
        </w:numPr>
        <w:ind w:left="1276" w:hanging="283"/>
        <w:rPr>
          <w:rFonts w:ascii="Arial" w:eastAsia="Times New Roman" w:hAnsi="Arial" w:cs="Arial"/>
          <w:color w:val="000000"/>
        </w:rPr>
      </w:pPr>
      <w:r w:rsidRPr="00733E83">
        <w:rPr>
          <w:rFonts w:ascii="Arial" w:eastAsia="Times New Roman" w:hAnsi="Arial" w:cs="Arial"/>
          <w:color w:val="000000"/>
        </w:rPr>
        <w:t>patients not currently taking an opiate will be treated according to NICE guidelines and the practice policy;</w:t>
      </w:r>
    </w:p>
    <w:p w:rsidR="00733E83" w:rsidRPr="00733E83" w:rsidRDefault="00733E83" w:rsidP="00733E83">
      <w:pPr>
        <w:pStyle w:val="ListParagraph"/>
        <w:numPr>
          <w:ilvl w:val="0"/>
          <w:numId w:val="5"/>
        </w:numPr>
        <w:ind w:left="1276" w:hanging="283"/>
        <w:rPr>
          <w:rFonts w:ascii="Arial" w:eastAsia="Times New Roman" w:hAnsi="Arial" w:cs="Arial"/>
          <w:color w:val="000000"/>
        </w:rPr>
      </w:pPr>
      <w:r w:rsidRPr="00733E83">
        <w:rPr>
          <w:rFonts w:ascii="Arial" w:eastAsia="Times New Roman" w:hAnsi="Arial" w:cs="Arial"/>
          <w:color w:val="000000"/>
        </w:rPr>
        <w:t>regular users will not receive prescriptions without proof of dosage, frequency and date of last prescription; (this can be obtained from the patient’s surgery;</w:t>
      </w:r>
    </w:p>
    <w:p w:rsidR="00733E83" w:rsidRPr="00733E83" w:rsidRDefault="00733E83" w:rsidP="00733E83">
      <w:pPr>
        <w:pStyle w:val="ListParagraph"/>
        <w:numPr>
          <w:ilvl w:val="0"/>
          <w:numId w:val="5"/>
        </w:numPr>
        <w:ind w:left="1276" w:hanging="283"/>
        <w:rPr>
          <w:rFonts w:ascii="Arial" w:eastAsia="Times New Roman" w:hAnsi="Arial" w:cs="Arial"/>
          <w:color w:val="000000"/>
        </w:rPr>
      </w:pPr>
      <w:r w:rsidRPr="00733E83">
        <w:rPr>
          <w:rFonts w:ascii="Arial" w:eastAsia="Times New Roman" w:hAnsi="Arial" w:cs="Arial"/>
          <w:color w:val="000000"/>
        </w:rPr>
        <w:t>if they remain with the practice for more than two weeks, they should be considered for reduction and the policy should be followed as for a registered patient.</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Any new patients registering at the surgery who are currently taking opiates will be informed that they will be subject to this procedure and that a managed reduction will be considered.</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b/>
          <w:color w:val="000000"/>
        </w:rPr>
      </w:pPr>
      <w:r w:rsidRPr="00733E83">
        <w:rPr>
          <w:rFonts w:ascii="Arial" w:eastAsia="Times New Roman" w:hAnsi="Arial" w:cs="Arial"/>
          <w:b/>
          <w:color w:val="000000"/>
        </w:rPr>
        <w:t>Holidays</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For holidays in the UK a post-dated prescription can be written for the patient to take with them and hav</w:t>
      </w:r>
      <w:r>
        <w:rPr>
          <w:rFonts w:ascii="Arial" w:eastAsia="Times New Roman" w:hAnsi="Arial" w:cs="Arial"/>
          <w:color w:val="000000"/>
        </w:rPr>
        <w:t>e dispensed at a local pharmacy</w:t>
      </w:r>
    </w:p>
    <w:p w:rsidR="00733E83" w:rsidRPr="00733E83" w:rsidRDefault="00733E83" w:rsidP="00733E83">
      <w:pPr>
        <w:pStyle w:val="ListParagraph"/>
        <w:numPr>
          <w:ilvl w:val="0"/>
          <w:numId w:val="3"/>
        </w:numPr>
        <w:rPr>
          <w:rFonts w:ascii="Arial" w:eastAsia="Times New Roman" w:hAnsi="Arial" w:cs="Arial"/>
          <w:color w:val="000000"/>
        </w:rPr>
      </w:pPr>
      <w:r w:rsidRPr="00733E83">
        <w:rPr>
          <w:rFonts w:ascii="Arial" w:eastAsia="Times New Roman" w:hAnsi="Arial" w:cs="Arial"/>
          <w:color w:val="000000"/>
        </w:rPr>
        <w:t>Prescriptions for holidays abroad will be considered after a copy of the flight booking is provided. No more than 28 days</w:t>
      </w:r>
      <w:r>
        <w:rPr>
          <w:rFonts w:ascii="Arial" w:eastAsia="Times New Roman" w:hAnsi="Arial" w:cs="Arial"/>
          <w:color w:val="000000"/>
        </w:rPr>
        <w:t>’</w:t>
      </w:r>
      <w:r w:rsidRPr="00733E83">
        <w:rPr>
          <w:rFonts w:ascii="Arial" w:eastAsia="Times New Roman" w:hAnsi="Arial" w:cs="Arial"/>
          <w:color w:val="000000"/>
        </w:rPr>
        <w:t xml:space="preserve"> supply will be given.</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b/>
          <w:bCs/>
          <w:color w:val="000000"/>
        </w:rPr>
        <w:t>Responsibility</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color w:val="000000"/>
        </w:rPr>
        <w:t>All members of staff involved with prescriptions</w:t>
      </w:r>
      <w:r>
        <w:rPr>
          <w:rFonts w:ascii="Arial" w:eastAsia="Times New Roman" w:hAnsi="Arial" w:cs="Arial"/>
          <w:color w:val="000000"/>
        </w:rPr>
        <w:t>.</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b/>
          <w:bCs/>
          <w:color w:val="000000"/>
        </w:rPr>
        <w:t>Audit</w:t>
      </w:r>
    </w:p>
    <w:p w:rsidR="00733E83" w:rsidRPr="00733E83" w:rsidRDefault="00733E83" w:rsidP="00733E83">
      <w:pPr>
        <w:rPr>
          <w:rFonts w:ascii="Arial" w:eastAsia="Times New Roman" w:hAnsi="Arial" w:cs="Arial"/>
          <w:color w:val="000000"/>
        </w:rPr>
      </w:pPr>
    </w:p>
    <w:p w:rsidR="00733E83" w:rsidRPr="00733E83" w:rsidRDefault="00733E83" w:rsidP="00733E83">
      <w:pPr>
        <w:rPr>
          <w:rFonts w:ascii="Arial" w:eastAsia="Times New Roman" w:hAnsi="Arial" w:cs="Arial"/>
          <w:color w:val="000000"/>
        </w:rPr>
      </w:pPr>
      <w:r w:rsidRPr="00733E83">
        <w:rPr>
          <w:rFonts w:ascii="Arial" w:eastAsia="Times New Roman" w:hAnsi="Arial" w:cs="Arial"/>
          <w:color w:val="000000"/>
        </w:rPr>
        <w:t>A regular search will be done to ensure all patients’ prescriptions follow this</w:t>
      </w:r>
      <w:r>
        <w:rPr>
          <w:rFonts w:ascii="Arial" w:eastAsia="Times New Roman" w:hAnsi="Arial" w:cs="Arial"/>
          <w:color w:val="000000"/>
        </w:rPr>
        <w:t xml:space="preserve"> </w:t>
      </w:r>
      <w:r w:rsidRPr="00733E83">
        <w:rPr>
          <w:rFonts w:ascii="Arial" w:eastAsia="Times New Roman" w:hAnsi="Arial" w:cs="Arial"/>
          <w:color w:val="000000"/>
        </w:rPr>
        <w:t>procedure.</w:t>
      </w:r>
    </w:p>
    <w:p w:rsidR="00733E83" w:rsidRPr="00733E83" w:rsidRDefault="00733E83" w:rsidP="00733E83">
      <w:pPr>
        <w:rPr>
          <w:rFonts w:ascii="Arial" w:eastAsia="Times New Roman" w:hAnsi="Arial" w:cs="Arial"/>
          <w:color w:val="000000"/>
        </w:rPr>
      </w:pPr>
    </w:p>
    <w:p w:rsidR="00733E83" w:rsidRDefault="00733E83" w:rsidP="00733E83">
      <w:pPr>
        <w:rPr>
          <w:rFonts w:ascii="Arial" w:eastAsia="Times New Roman" w:hAnsi="Arial" w:cs="Arial"/>
          <w:b/>
          <w:bCs/>
          <w:color w:val="000000"/>
        </w:rPr>
      </w:pPr>
      <w:r w:rsidRPr="00733E83">
        <w:rPr>
          <w:rFonts w:ascii="Arial" w:eastAsia="Times New Roman" w:hAnsi="Arial" w:cs="Arial"/>
          <w:b/>
          <w:bCs/>
          <w:color w:val="000000"/>
        </w:rPr>
        <w:t>Review date:</w:t>
      </w:r>
    </w:p>
    <w:p w:rsidR="00733E83" w:rsidRDefault="00733E83" w:rsidP="00733E83">
      <w:pPr>
        <w:rPr>
          <w:rFonts w:ascii="Arial" w:eastAsia="Times New Roman" w:hAnsi="Arial" w:cs="Arial"/>
          <w:b/>
          <w:bCs/>
          <w:color w:val="000000"/>
        </w:rPr>
      </w:pPr>
    </w:p>
    <w:p w:rsidR="00601BBB" w:rsidRDefault="00733E83" w:rsidP="00733E83">
      <w:pPr>
        <w:rPr>
          <w:rFonts w:ascii="Arial" w:eastAsia="Times New Roman" w:hAnsi="Arial" w:cs="Arial"/>
          <w:bCs/>
          <w:color w:val="000000"/>
        </w:rPr>
      </w:pPr>
      <w:r w:rsidRPr="00733E83">
        <w:rPr>
          <w:rFonts w:ascii="Arial" w:eastAsia="Times New Roman" w:hAnsi="Arial" w:cs="Arial"/>
          <w:bCs/>
          <w:color w:val="000000"/>
        </w:rPr>
        <w:t>January 2027.</w:t>
      </w:r>
    </w:p>
    <w:p w:rsidR="00733E83" w:rsidRPr="00601BBB" w:rsidRDefault="00601BBB" w:rsidP="00601BBB">
      <w:pPr>
        <w:spacing w:after="160" w:line="259" w:lineRule="auto"/>
        <w:rPr>
          <w:rFonts w:ascii="Arial" w:eastAsia="Times New Roman" w:hAnsi="Arial" w:cs="Arial"/>
          <w:b/>
          <w:bCs/>
          <w:color w:val="000000"/>
          <w:sz w:val="28"/>
          <w:szCs w:val="28"/>
        </w:rPr>
      </w:pPr>
      <w:r w:rsidRPr="00601BBB">
        <w:rPr>
          <w:rFonts w:ascii="Arial" w:eastAsia="Times New Roman" w:hAnsi="Arial" w:cs="Arial"/>
          <w:b/>
          <w:bCs/>
          <w:color w:val="000000"/>
          <w:sz w:val="28"/>
          <w:szCs w:val="28"/>
        </w:rPr>
        <w:lastRenderedPageBreak/>
        <w:t>Appendix 1</w:t>
      </w:r>
    </w:p>
    <w:p w:rsidR="00601BBB" w:rsidRPr="00601BBB" w:rsidRDefault="00601BBB" w:rsidP="00601BBB">
      <w:pPr>
        <w:spacing w:after="160" w:line="259" w:lineRule="auto"/>
        <w:rPr>
          <w:rFonts w:ascii="Arial" w:eastAsia="Times New Roman" w:hAnsi="Arial" w:cs="Arial"/>
          <w:b/>
          <w:bCs/>
          <w:color w:val="000000"/>
        </w:rPr>
      </w:pPr>
    </w:p>
    <w:p w:rsidR="00601BBB" w:rsidRDefault="00601BBB" w:rsidP="00601BBB">
      <w:pPr>
        <w:spacing w:after="160" w:line="259" w:lineRule="auto"/>
        <w:rPr>
          <w:rFonts w:ascii="Arial" w:eastAsia="Times New Roman" w:hAnsi="Arial" w:cs="Arial"/>
          <w:b/>
          <w:bCs/>
          <w:color w:val="000000"/>
        </w:rPr>
      </w:pPr>
      <w:r w:rsidRPr="00601BBB">
        <w:rPr>
          <w:rFonts w:ascii="Arial" w:eastAsia="Times New Roman" w:hAnsi="Arial" w:cs="Arial"/>
          <w:b/>
          <w:bCs/>
          <w:color w:val="000000"/>
        </w:rPr>
        <w:t>Guidance</w:t>
      </w:r>
    </w:p>
    <w:p w:rsidR="00601BBB" w:rsidRDefault="00601BBB" w:rsidP="00601BBB">
      <w:pPr>
        <w:spacing w:after="160" w:line="259" w:lineRule="auto"/>
        <w:rPr>
          <w:rFonts w:ascii="Arial" w:eastAsia="Times New Roman" w:hAnsi="Arial" w:cs="Arial"/>
          <w:b/>
          <w:bCs/>
          <w:color w:val="000000"/>
        </w:rPr>
      </w:pPr>
    </w:p>
    <w:p w:rsidR="00601BBB" w:rsidRPr="00601BBB" w:rsidRDefault="00601BBB" w:rsidP="00601BBB">
      <w:pPr>
        <w:rPr>
          <w:rFonts w:ascii="Arial" w:eastAsia="Times New Roman" w:hAnsi="Arial" w:cs="Arial"/>
          <w:color w:val="000000"/>
        </w:rPr>
      </w:pPr>
      <w:r>
        <w:rPr>
          <w:rFonts w:ascii="Arial" w:eastAsia="Times New Roman" w:hAnsi="Arial" w:cs="Arial"/>
          <w:color w:val="000000"/>
        </w:rPr>
        <w:t>L</w:t>
      </w:r>
      <w:r w:rsidRPr="00601BBB">
        <w:rPr>
          <w:rFonts w:ascii="Arial" w:eastAsia="Times New Roman" w:hAnsi="Arial" w:cs="Arial"/>
          <w:color w:val="000000"/>
        </w:rPr>
        <w:t>ocal NENC formulary, for anxiety medication pathway for adults</w:t>
      </w:r>
      <w:r>
        <w:rPr>
          <w:rFonts w:ascii="Arial" w:eastAsia="Times New Roman" w:hAnsi="Arial" w:cs="Arial"/>
          <w:color w:val="000000"/>
        </w:rPr>
        <w:t>:</w:t>
      </w:r>
    </w:p>
    <w:p w:rsidR="00601BBB" w:rsidRDefault="00836416" w:rsidP="00601BBB">
      <w:pPr>
        <w:rPr>
          <w:rFonts w:ascii="Arial" w:eastAsia="Times New Roman" w:hAnsi="Arial" w:cs="Arial"/>
          <w:color w:val="0563C1"/>
          <w:u w:val="single"/>
        </w:rPr>
      </w:pPr>
      <w:hyperlink r:id="rId7" w:history="1">
        <w:r w:rsidR="00601BBB" w:rsidRPr="00601BBB">
          <w:rPr>
            <w:rStyle w:val="Hyperlink"/>
            <w:rFonts w:ascii="Arial" w:eastAsia="Times New Roman" w:hAnsi="Arial" w:cs="Arial"/>
            <w:color w:val="0563C1"/>
          </w:rPr>
          <w:t>Anxiety-Medication-Pathway-for-Adults.docx</w:t>
        </w:r>
      </w:hyperlink>
    </w:p>
    <w:p w:rsidR="00601BBB" w:rsidRDefault="00601BBB" w:rsidP="00601BBB">
      <w:pPr>
        <w:rPr>
          <w:rFonts w:ascii="Arial" w:eastAsia="Times New Roman" w:hAnsi="Arial" w:cs="Arial"/>
          <w:color w:val="0563C1"/>
          <w:u w:val="single"/>
        </w:rPr>
      </w:pPr>
    </w:p>
    <w:p w:rsidR="00601BBB" w:rsidRDefault="00601BBB" w:rsidP="00601BBB">
      <w:pPr>
        <w:rPr>
          <w:rFonts w:ascii="Arial" w:eastAsia="Times New Roman" w:hAnsi="Arial" w:cs="Arial"/>
          <w:color w:val="0563C1"/>
          <w:u w:val="single"/>
        </w:rPr>
      </w:pPr>
    </w:p>
    <w:p w:rsidR="00601BBB" w:rsidRPr="00601BBB" w:rsidRDefault="00601BBB" w:rsidP="00601BBB">
      <w:pPr>
        <w:rPr>
          <w:rFonts w:ascii="Arial" w:eastAsia="Times New Roman" w:hAnsi="Arial" w:cs="Arial"/>
          <w:color w:val="000000"/>
        </w:rPr>
      </w:pPr>
      <w:r>
        <w:rPr>
          <w:rFonts w:ascii="Arial" w:eastAsia="Times New Roman" w:hAnsi="Arial" w:cs="Arial"/>
          <w:color w:val="000000"/>
        </w:rPr>
        <w:t>O</w:t>
      </w:r>
      <w:r w:rsidRPr="00601BBB">
        <w:rPr>
          <w:rFonts w:ascii="Arial" w:eastAsia="Times New Roman" w:hAnsi="Arial" w:cs="Arial"/>
          <w:color w:val="000000"/>
        </w:rPr>
        <w:t>piates: </w:t>
      </w:r>
    </w:p>
    <w:p w:rsidR="00601BBB" w:rsidRPr="00601BBB" w:rsidRDefault="00836416" w:rsidP="00601BBB">
      <w:pPr>
        <w:rPr>
          <w:rFonts w:ascii="Arial" w:eastAsia="Times New Roman" w:hAnsi="Arial" w:cs="Arial"/>
          <w:color w:val="0563C1"/>
        </w:rPr>
      </w:pPr>
      <w:hyperlink r:id="rId8" w:history="1">
        <w:r w:rsidR="00601BBB" w:rsidRPr="00601BBB">
          <w:rPr>
            <w:rStyle w:val="Hyperlink"/>
            <w:rFonts w:ascii="Arial" w:eastAsia="Times New Roman" w:hAnsi="Arial" w:cs="Arial"/>
            <w:color w:val="0563C1"/>
          </w:rPr>
          <w:t>NENC-ICB-position-statement-non-palliative-care-use-of-opiates-update-April-23.pdf</w:t>
        </w:r>
      </w:hyperlink>
    </w:p>
    <w:p w:rsidR="00601BBB" w:rsidRPr="00601BBB" w:rsidRDefault="00601BBB" w:rsidP="00601BBB">
      <w:pPr>
        <w:rPr>
          <w:rFonts w:ascii="Arial" w:eastAsia="Times New Roman" w:hAnsi="Arial" w:cs="Arial"/>
          <w:color w:val="0563C1"/>
        </w:rPr>
      </w:pPr>
    </w:p>
    <w:p w:rsidR="00601BBB" w:rsidRDefault="00601BBB" w:rsidP="00601BBB">
      <w:pPr>
        <w:rPr>
          <w:rFonts w:ascii="Arial" w:eastAsia="Times New Roman" w:hAnsi="Arial" w:cs="Arial"/>
          <w:color w:val="000000"/>
        </w:rPr>
      </w:pPr>
    </w:p>
    <w:p w:rsidR="00601BBB" w:rsidRPr="00601BBB" w:rsidRDefault="00601BBB" w:rsidP="00601BBB">
      <w:pPr>
        <w:rPr>
          <w:rFonts w:ascii="Arial" w:eastAsia="Times New Roman" w:hAnsi="Arial" w:cs="Arial"/>
          <w:color w:val="000000"/>
        </w:rPr>
      </w:pPr>
    </w:p>
    <w:p w:rsidR="00601BBB" w:rsidRPr="00601BBB" w:rsidRDefault="00601BBB" w:rsidP="00601BBB">
      <w:pPr>
        <w:rPr>
          <w:rFonts w:ascii="Arial" w:eastAsia="Times New Roman" w:hAnsi="Arial" w:cs="Arial"/>
          <w:color w:val="000000"/>
        </w:rPr>
      </w:pPr>
      <w:r>
        <w:rPr>
          <w:rFonts w:ascii="Arial" w:eastAsia="Times New Roman" w:hAnsi="Arial" w:cs="Arial"/>
          <w:color w:val="000000"/>
        </w:rPr>
        <w:t>H</w:t>
      </w:r>
      <w:r w:rsidRPr="00601BBB">
        <w:rPr>
          <w:rFonts w:ascii="Arial" w:eastAsia="Times New Roman" w:hAnsi="Arial" w:cs="Arial"/>
          <w:color w:val="000000"/>
        </w:rPr>
        <w:t>ypnotics</w:t>
      </w:r>
      <w:r>
        <w:rPr>
          <w:rFonts w:ascii="Arial" w:eastAsia="Times New Roman" w:hAnsi="Arial" w:cs="Arial"/>
          <w:color w:val="000000"/>
        </w:rPr>
        <w:t xml:space="preserve"> –</w:t>
      </w:r>
      <w:r w:rsidRPr="00601BBB">
        <w:rPr>
          <w:rFonts w:ascii="Arial" w:eastAsia="Times New Roman" w:hAnsi="Arial" w:cs="Arial"/>
          <w:color w:val="000000"/>
        </w:rPr>
        <w:t xml:space="preserve"> NICE guidance:</w:t>
      </w:r>
    </w:p>
    <w:p w:rsidR="00601BBB" w:rsidRPr="00601BBB" w:rsidRDefault="00601BBB" w:rsidP="00601BBB">
      <w:pPr>
        <w:pStyle w:val="ListParagraph"/>
        <w:numPr>
          <w:ilvl w:val="0"/>
          <w:numId w:val="6"/>
        </w:numPr>
        <w:rPr>
          <w:rFonts w:ascii="Arial" w:eastAsia="Times New Roman" w:hAnsi="Arial" w:cs="Arial"/>
          <w:color w:val="000000"/>
        </w:rPr>
      </w:pPr>
      <w:r w:rsidRPr="00601BBB">
        <w:rPr>
          <w:rFonts w:ascii="Arial" w:eastAsia="Times New Roman" w:hAnsi="Arial" w:cs="Arial"/>
          <w:color w:val="000000"/>
        </w:rPr>
        <w:t xml:space="preserve">NICE Z-drugs: </w:t>
      </w:r>
      <w:hyperlink r:id="rId9" w:history="1">
        <w:r w:rsidRPr="00601BBB">
          <w:rPr>
            <w:rStyle w:val="Hyperlink"/>
            <w:rFonts w:ascii="Arial" w:eastAsia="Times New Roman" w:hAnsi="Arial" w:cs="Arial"/>
          </w:rPr>
          <w:t>Z-drugs | Prescribing information | Insomnia | CKS | NICE</w:t>
        </w:r>
      </w:hyperlink>
    </w:p>
    <w:p w:rsidR="00601BBB" w:rsidRPr="00601BBB" w:rsidRDefault="00601BBB" w:rsidP="00601BBB">
      <w:pPr>
        <w:pStyle w:val="ListParagraph"/>
        <w:numPr>
          <w:ilvl w:val="0"/>
          <w:numId w:val="6"/>
        </w:numPr>
        <w:rPr>
          <w:rFonts w:ascii="Arial" w:eastAsia="Times New Roman" w:hAnsi="Arial" w:cs="Arial"/>
          <w:color w:val="000000"/>
        </w:rPr>
      </w:pPr>
      <w:r w:rsidRPr="00601BBB">
        <w:rPr>
          <w:rFonts w:ascii="Arial" w:eastAsia="Times New Roman" w:hAnsi="Arial" w:cs="Arial"/>
          <w:color w:val="000000"/>
        </w:rPr>
        <w:t xml:space="preserve">NICE hypnotics and Anxiolytics: </w:t>
      </w:r>
      <w:hyperlink r:id="rId10" w:history="1">
        <w:r w:rsidRPr="00601BBB">
          <w:rPr>
            <w:rStyle w:val="Hyperlink"/>
            <w:rFonts w:ascii="Arial" w:eastAsia="Times New Roman" w:hAnsi="Arial" w:cs="Arial"/>
          </w:rPr>
          <w:t>Hypnotics and anxiolytics | Treatment summaries | BNF | NICE</w:t>
        </w:r>
      </w:hyperlink>
    </w:p>
    <w:p w:rsidR="00601BBB" w:rsidRDefault="00601BBB" w:rsidP="00601BBB">
      <w:pPr>
        <w:rPr>
          <w:rFonts w:ascii="Arial" w:eastAsia="Times New Roman" w:hAnsi="Arial" w:cs="Arial"/>
          <w:color w:val="000000"/>
        </w:rPr>
      </w:pPr>
    </w:p>
    <w:p w:rsidR="00601BBB" w:rsidRPr="00601BBB" w:rsidRDefault="00601BBB" w:rsidP="00601BBB">
      <w:pPr>
        <w:rPr>
          <w:rFonts w:ascii="Arial" w:eastAsia="Times New Roman" w:hAnsi="Arial" w:cs="Arial"/>
          <w:color w:val="000000"/>
        </w:rPr>
      </w:pPr>
    </w:p>
    <w:p w:rsidR="00601BBB" w:rsidRPr="00601BBB" w:rsidRDefault="00601BBB" w:rsidP="00601BBB">
      <w:pPr>
        <w:spacing w:after="160" w:line="259" w:lineRule="auto"/>
        <w:rPr>
          <w:rFonts w:ascii="Arial" w:eastAsia="Times New Roman" w:hAnsi="Arial" w:cs="Arial"/>
          <w:b/>
          <w:bCs/>
          <w:color w:val="000000"/>
        </w:rPr>
      </w:pPr>
    </w:p>
    <w:sectPr w:rsidR="00601BBB" w:rsidRPr="00601BB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E83" w:rsidRDefault="00733E83" w:rsidP="00733E83">
      <w:r>
        <w:separator/>
      </w:r>
    </w:p>
  </w:endnote>
  <w:endnote w:type="continuationSeparator" w:id="0">
    <w:p w:rsidR="00733E83" w:rsidRDefault="00733E83" w:rsidP="0073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83" w:rsidRDefault="00733E83">
    <w:pPr>
      <w:pStyle w:val="Footer"/>
    </w:pPr>
    <w:r>
      <w:t>Prescribing Opiate Medicines for non-cancer pain</w:t>
    </w:r>
    <w:r>
      <w:tab/>
      <w:t>v2 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E83" w:rsidRDefault="00733E83" w:rsidP="00733E83">
      <w:r>
        <w:separator/>
      </w:r>
    </w:p>
  </w:footnote>
  <w:footnote w:type="continuationSeparator" w:id="0">
    <w:p w:rsidR="00733E83" w:rsidRDefault="00733E83" w:rsidP="0073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83" w:rsidRPr="00733E83" w:rsidRDefault="00733E83" w:rsidP="00733E83">
    <w:pPr>
      <w:pStyle w:val="Header"/>
      <w:jc w:val="right"/>
      <w:rPr>
        <w:rFonts w:ascii="Calibri" w:hAnsi="Calibri" w:cs="Calibri"/>
        <w:b/>
        <w:sz w:val="36"/>
        <w:szCs w:val="36"/>
      </w:rPr>
    </w:pPr>
    <w:r w:rsidRPr="00733E83">
      <w:rPr>
        <w:rFonts w:ascii="Calibri" w:hAnsi="Calibri" w:cs="Calibri"/>
        <w:b/>
        <w:sz w:val="36"/>
        <w:szCs w:val="36"/>
      </w:rPr>
      <w:t>Longtown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646"/>
    <w:multiLevelType w:val="hybridMultilevel"/>
    <w:tmpl w:val="1D82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87AB2"/>
    <w:multiLevelType w:val="hybridMultilevel"/>
    <w:tmpl w:val="D7CC4956"/>
    <w:lvl w:ilvl="0" w:tplc="6608B408">
      <w:numFmt w:val="bullet"/>
      <w:lvlText w:val="•"/>
      <w:lvlJc w:val="left"/>
      <w:pPr>
        <w:ind w:left="720" w:hanging="360"/>
      </w:pPr>
      <w:rPr>
        <w:rFonts w:ascii="Arial" w:eastAsia="Times New Roman" w:hAnsi="Arial" w:cs="Arial" w:hint="default"/>
      </w:rPr>
    </w:lvl>
    <w:lvl w:ilvl="1" w:tplc="E140124A">
      <w:numFmt w:val="bullet"/>
      <w:lvlText w:val=""/>
      <w:lvlJc w:val="left"/>
      <w:pPr>
        <w:ind w:left="1440" w:hanging="36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31BE6"/>
    <w:multiLevelType w:val="hybridMultilevel"/>
    <w:tmpl w:val="1090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92069"/>
    <w:multiLevelType w:val="multilevel"/>
    <w:tmpl w:val="2DE0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251C7"/>
    <w:multiLevelType w:val="hybridMultilevel"/>
    <w:tmpl w:val="C212B7CE"/>
    <w:lvl w:ilvl="0" w:tplc="B1C45C3C">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61154FA"/>
    <w:multiLevelType w:val="hybridMultilevel"/>
    <w:tmpl w:val="90C45490"/>
    <w:lvl w:ilvl="0" w:tplc="6608B4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83"/>
    <w:rsid w:val="00383802"/>
    <w:rsid w:val="00601BBB"/>
    <w:rsid w:val="007002DB"/>
    <w:rsid w:val="00733E83"/>
    <w:rsid w:val="0083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C03A"/>
  <w15:chartTrackingRefBased/>
  <w15:docId w15:val="{C415C7D7-AF79-4E75-8B75-CE45420C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8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E83"/>
    <w:pPr>
      <w:tabs>
        <w:tab w:val="center" w:pos="4513"/>
        <w:tab w:val="right" w:pos="9026"/>
      </w:tabs>
    </w:pPr>
  </w:style>
  <w:style w:type="character" w:customStyle="1" w:styleId="HeaderChar">
    <w:name w:val="Header Char"/>
    <w:basedOn w:val="DefaultParagraphFont"/>
    <w:link w:val="Header"/>
    <w:uiPriority w:val="99"/>
    <w:rsid w:val="00733E83"/>
    <w:rPr>
      <w:rFonts w:ascii="Times New Roman" w:hAnsi="Times New Roman" w:cs="Times New Roman"/>
      <w:sz w:val="24"/>
      <w:szCs w:val="24"/>
      <w:lang w:eastAsia="en-GB"/>
    </w:rPr>
  </w:style>
  <w:style w:type="paragraph" w:styleId="Footer">
    <w:name w:val="footer"/>
    <w:basedOn w:val="Normal"/>
    <w:link w:val="FooterChar"/>
    <w:uiPriority w:val="99"/>
    <w:unhideWhenUsed/>
    <w:rsid w:val="00733E83"/>
    <w:pPr>
      <w:tabs>
        <w:tab w:val="center" w:pos="4513"/>
        <w:tab w:val="right" w:pos="9026"/>
      </w:tabs>
    </w:pPr>
  </w:style>
  <w:style w:type="character" w:customStyle="1" w:styleId="FooterChar">
    <w:name w:val="Footer Char"/>
    <w:basedOn w:val="DefaultParagraphFont"/>
    <w:link w:val="Footer"/>
    <w:uiPriority w:val="99"/>
    <w:rsid w:val="00733E83"/>
    <w:rPr>
      <w:rFonts w:ascii="Times New Roman" w:hAnsi="Times New Roman" w:cs="Times New Roman"/>
      <w:sz w:val="24"/>
      <w:szCs w:val="24"/>
      <w:lang w:eastAsia="en-GB"/>
    </w:rPr>
  </w:style>
  <w:style w:type="paragraph" w:styleId="ListParagraph">
    <w:name w:val="List Paragraph"/>
    <w:basedOn w:val="Normal"/>
    <w:uiPriority w:val="34"/>
    <w:qFormat/>
    <w:rsid w:val="00733E83"/>
    <w:pPr>
      <w:ind w:left="720"/>
      <w:contextualSpacing/>
    </w:pPr>
  </w:style>
  <w:style w:type="character" w:styleId="Hyperlink">
    <w:name w:val="Hyperlink"/>
    <w:basedOn w:val="DefaultParagraphFont"/>
    <w:uiPriority w:val="99"/>
    <w:semiHidden/>
    <w:unhideWhenUsed/>
    <w:rsid w:val="00601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4637">
      <w:bodyDiv w:val="1"/>
      <w:marLeft w:val="0"/>
      <w:marRight w:val="0"/>
      <w:marTop w:val="0"/>
      <w:marBottom w:val="0"/>
      <w:divBdr>
        <w:top w:val="none" w:sz="0" w:space="0" w:color="auto"/>
        <w:left w:val="none" w:sz="0" w:space="0" w:color="auto"/>
        <w:bottom w:val="none" w:sz="0" w:space="0" w:color="auto"/>
        <w:right w:val="none" w:sz="0" w:space="0" w:color="auto"/>
      </w:divBdr>
    </w:div>
    <w:div w:id="71971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ntag.nhs.uk%2Fwp-content%2Fuploads%2F2023%2F05%2FNENC-ICB-position-statement-non-palliative-care-use-of-opiates-update-April-23.pdf&amp;data=05%7C02%7Csuzanne.hall14%40nhs.net%7Ccb4a170654264a845c3108dd31835e99%7C37c354b285b047f5b22207b48d774ee3%7C0%7C0%7C638721162463110291%7CUnknown%7CTWFpbGZsb3d8eyJFbXB0eU1hcGkiOnRydWUsIlYiOiIwLjAuMDAwMCIsIlAiOiJXaW4zMiIsIkFOIjoiTWFpbCIsIldUIjoyfQ%3D%3D%7C0%7C%7C%7C&amp;sdata=LHxU5d3JXP5C8rVZGo0HGcGTrrA5MGeQW4lcEnmQoJQ%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view.officeapps.live.com%2Fop%2Fview.aspx%3Fsrc%3Dhttps%253A%252F%252Fwww.tewv.nhs.uk%252Fwp-content%252Fuploads%252F2021%252F11%252FAnxiety-Medication-Pathway-for-Adults.docx%26wdOrigin%3DBROWSELINK&amp;data=05%7C02%7Csuzanne.hall14%40nhs.net%7Ccb4a170654264a845c3108dd31835e99%7C37c354b285b047f5b22207b48d774ee3%7C0%7C0%7C638721162463058159%7CUnknown%7CTWFpbGZsb3d8eyJFbXB0eU1hcGkiOnRydWUsIlYiOiIwLjAuMDAwMCIsIlAiOiJXaW4zMiIsIkFOIjoiTWFpbCIsIldUIjoyfQ%3D%3D%7C0%7C%7C%7C&amp;sdata=%2FeYckCl7ZFnYap62DSVTGGb5ZXIDZ6AffpSmfKr3qQ8%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br01.safelinks.protection.outlook.com/?url=https%3A%2F%2Fbnf.nice.org.uk%2Ftreatment-summaries%2Fhypnotics-and-anxiolytics%2F&amp;data=05%7C02%7Csuzanne.hall14%40nhs.net%7Ccb4a170654264a845c3108dd31835e99%7C37c354b285b047f5b22207b48d774ee3%7C0%7C0%7C638721162463097024%7CUnknown%7CTWFpbGZsb3d8eyJFbXB0eU1hcGkiOnRydWUsIlYiOiIwLjAuMDAwMCIsIlAiOiJXaW4zMiIsIkFOIjoiTWFpbCIsIldUIjoyfQ%3D%3D%7C0%7C%7C%7C&amp;sdata=NvYoj8d%2FzyqNfYHUOId4L79x7HQyfCtRRUkEekj4RO8%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cks.nice.org.uk%2Ftopics%2Finsomnia%2Fprescribing-information%2Fz-drugs%2F&amp;data=05%7C02%7Csuzanne.hall14%40nhs.net%7Ccb4a170654264a845c3108dd31835e99%7C37c354b285b047f5b22207b48d774ee3%7C0%7C0%7C638721162463083138%7CUnknown%7CTWFpbGZsb3d8eyJFbXB0eU1hcGkiOnRydWUsIlYiOiIwLjAuMDAwMCIsIlAiOiJXaW4zMiIsIkFOIjoiTWFpbCIsIldUIjoyfQ%3D%3D%7C0%7C%7C%7C&amp;sdata=pBwn0rH3Z3mqKSSclp4oT1DSGjERoQsTck61zb1vnsU%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Suzanne (A82646) Longtown Medical Practice</dc:creator>
  <cp:keywords/>
  <dc:description/>
  <cp:lastModifiedBy>Hall Suzanne (A82646) Longtown Medical Practice</cp:lastModifiedBy>
  <cp:revision>3</cp:revision>
  <dcterms:created xsi:type="dcterms:W3CDTF">2025-01-02T15:22:00Z</dcterms:created>
  <dcterms:modified xsi:type="dcterms:W3CDTF">2025-05-13T14:39:00Z</dcterms:modified>
</cp:coreProperties>
</file>